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21" w:rsidRDefault="00C80121" w:rsidP="00A042B0">
      <w:pPr>
        <w:autoSpaceDE w:val="0"/>
        <w:autoSpaceDN w:val="0"/>
        <w:adjustRightInd w:val="0"/>
        <w:spacing w:after="0" w:line="360" w:lineRule="auto"/>
        <w:jc w:val="both"/>
        <w:rPr>
          <w:rFonts w:ascii="AvantGarde-Demi" w:hAnsi="AvantGarde-Demi" w:cs="AvantGarde-Demi"/>
          <w:b/>
          <w:bCs/>
          <w:sz w:val="36"/>
          <w:szCs w:val="36"/>
        </w:rPr>
      </w:pPr>
      <w:bookmarkStart w:id="0" w:name="_GoBack"/>
      <w:r>
        <w:rPr>
          <w:rFonts w:ascii="AvantGarde-Demi" w:hAnsi="AvantGarde-Demi" w:cs="AvantGarde-Demi"/>
          <w:b/>
          <w:bCs/>
          <w:sz w:val="36"/>
          <w:szCs w:val="36"/>
        </w:rPr>
        <w:t>Plan d’études cadre pour les écoles de maturité</w:t>
      </w:r>
    </w:p>
    <w:p w:rsidR="003B5DCB" w:rsidRDefault="003B5DCB" w:rsidP="00A042B0">
      <w:pPr>
        <w:autoSpaceDE w:val="0"/>
        <w:autoSpaceDN w:val="0"/>
        <w:adjustRightInd w:val="0"/>
        <w:spacing w:after="0" w:line="240" w:lineRule="auto"/>
        <w:jc w:val="both"/>
        <w:rPr>
          <w:rFonts w:ascii="AvantGarde-Demi" w:hAnsi="AvantGarde-Demi" w:cs="AvantGarde-Demi"/>
          <w:b/>
          <w:bCs/>
          <w:sz w:val="36"/>
          <w:szCs w:val="36"/>
        </w:rPr>
      </w:pPr>
    </w:p>
    <w:p w:rsidR="003B5DCB" w:rsidRDefault="003B5DCB" w:rsidP="00A042B0">
      <w:pPr>
        <w:autoSpaceDE w:val="0"/>
        <w:autoSpaceDN w:val="0"/>
        <w:adjustRightInd w:val="0"/>
        <w:spacing w:after="0" w:line="240" w:lineRule="auto"/>
        <w:jc w:val="both"/>
        <w:rPr>
          <w:rFonts w:ascii="AvantGarde-Demi" w:hAnsi="AvantGarde-Demi" w:cs="AvantGarde-Demi"/>
          <w:b/>
          <w:bCs/>
          <w:sz w:val="36"/>
          <w:szCs w:val="36"/>
        </w:rPr>
      </w:pPr>
    </w:p>
    <w:p w:rsidR="00C80121" w:rsidRPr="00C80121" w:rsidRDefault="00C80121" w:rsidP="00A042B0">
      <w:pPr>
        <w:autoSpaceDE w:val="0"/>
        <w:autoSpaceDN w:val="0"/>
        <w:adjustRightInd w:val="0"/>
        <w:spacing w:after="0" w:line="240" w:lineRule="auto"/>
        <w:jc w:val="both"/>
        <w:rPr>
          <w:rFonts w:ascii="AvantGarde-Book" w:hAnsi="AvantGarde-Book" w:cs="AvantGarde-Book"/>
          <w:sz w:val="30"/>
          <w:szCs w:val="30"/>
        </w:rPr>
      </w:pPr>
      <w:proofErr w:type="gramStart"/>
      <w:r w:rsidRPr="00C80121">
        <w:rPr>
          <w:rFonts w:ascii="AvantGarde-Book" w:hAnsi="AvantGarde-Book" w:cs="AvantGarde-Book"/>
          <w:sz w:val="30"/>
          <w:szCs w:val="30"/>
        </w:rPr>
        <w:t>du</w:t>
      </w:r>
      <w:proofErr w:type="gramEnd"/>
      <w:r w:rsidRPr="00C80121">
        <w:rPr>
          <w:rFonts w:ascii="AvantGarde-Book" w:hAnsi="AvantGarde-Book" w:cs="AvantGarde-Book"/>
          <w:sz w:val="30"/>
          <w:szCs w:val="30"/>
        </w:rPr>
        <w:t xml:space="preserve"> 9 juin 1994</w:t>
      </w: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C80121" w:rsidRPr="00C80121" w:rsidRDefault="00C80121" w:rsidP="00A042B0">
      <w:pPr>
        <w:autoSpaceDE w:val="0"/>
        <w:autoSpaceDN w:val="0"/>
        <w:adjustRightInd w:val="0"/>
        <w:spacing w:after="0" w:line="240" w:lineRule="auto"/>
        <w:jc w:val="both"/>
        <w:rPr>
          <w:rFonts w:ascii="AvantGarde-Book" w:hAnsi="AvantGarde-Book" w:cs="AvantGarde-Book"/>
          <w:b/>
          <w:sz w:val="30"/>
          <w:szCs w:val="30"/>
        </w:rPr>
      </w:pPr>
      <w:r w:rsidRPr="00C80121">
        <w:rPr>
          <w:rFonts w:ascii="AvantGarde-Book" w:hAnsi="AvantGarde-Book" w:cs="AvantGarde-Book"/>
          <w:b/>
          <w:sz w:val="30"/>
          <w:szCs w:val="30"/>
        </w:rPr>
        <w:t>Recommandation à l'intention des cantons conformément à l'art. 3 du Concordat scolaire du 29 octobre 1970</w:t>
      </w: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47191D" w:rsidRPr="0047191D" w:rsidRDefault="0047191D" w:rsidP="00A042B0">
      <w:pPr>
        <w:autoSpaceDE w:val="0"/>
        <w:autoSpaceDN w:val="0"/>
        <w:adjustRightInd w:val="0"/>
        <w:spacing w:after="0" w:line="240" w:lineRule="auto"/>
        <w:jc w:val="both"/>
        <w:rPr>
          <w:rFonts w:ascii="AvantGarde-Book" w:hAnsi="AvantGarde-Book" w:cs="AvantGarde-Book"/>
          <w:b/>
          <w:sz w:val="30"/>
          <w:szCs w:val="30"/>
        </w:rPr>
      </w:pPr>
      <w:r w:rsidRPr="0047191D">
        <w:rPr>
          <w:rFonts w:ascii="AvantGarde-Book" w:hAnsi="AvantGarde-Book" w:cs="AvantGarde-Book"/>
          <w:b/>
          <w:sz w:val="30"/>
          <w:szCs w:val="30"/>
        </w:rPr>
        <w:t>Avec des propositions pour sa mise en œuvre.</w:t>
      </w: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3B5DCB" w:rsidRDefault="003B5DCB" w:rsidP="00A042B0">
      <w:pPr>
        <w:autoSpaceDE w:val="0"/>
        <w:autoSpaceDN w:val="0"/>
        <w:adjustRightInd w:val="0"/>
        <w:spacing w:after="0" w:line="240" w:lineRule="auto"/>
        <w:jc w:val="both"/>
        <w:rPr>
          <w:rFonts w:ascii="AvantGarde-Book" w:hAnsi="AvantGarde-Book" w:cs="AvantGarde-Book"/>
          <w:sz w:val="30"/>
          <w:szCs w:val="30"/>
        </w:rPr>
      </w:pPr>
    </w:p>
    <w:p w:rsidR="0047191D" w:rsidRPr="0047191D" w:rsidRDefault="0047191D" w:rsidP="00A042B0">
      <w:pPr>
        <w:jc w:val="both"/>
        <w:rPr>
          <w:rFonts w:ascii="AvantGarde-Book" w:hAnsi="AvantGarde-Book" w:cs="AvantGarde-Book"/>
          <w:sz w:val="24"/>
          <w:szCs w:val="24"/>
        </w:rPr>
      </w:pPr>
      <w:r w:rsidRPr="0047191D">
        <w:rPr>
          <w:rFonts w:ascii="AvantGarde-Book" w:hAnsi="AvantGarde-Book" w:cs="AvantGarde-Book"/>
          <w:sz w:val="24"/>
          <w:szCs w:val="24"/>
        </w:rPr>
        <w:t>Conférence suisse des directeurs cantonaux de l’instruction publique</w:t>
      </w:r>
    </w:p>
    <w:p w:rsidR="003B5DCB" w:rsidRDefault="0047191D" w:rsidP="00A042B0">
      <w:pPr>
        <w:jc w:val="both"/>
        <w:rPr>
          <w:rFonts w:ascii="Arial" w:hAnsi="Arial" w:cs="Arial"/>
          <w:b/>
          <w:bCs/>
          <w:sz w:val="36"/>
          <w:szCs w:val="36"/>
        </w:rPr>
      </w:pPr>
      <w:r w:rsidRPr="0047191D">
        <w:rPr>
          <w:rFonts w:ascii="AvantGarde-Book" w:hAnsi="AvantGarde-Book" w:cs="AvantGarde-Book"/>
          <w:sz w:val="24"/>
          <w:szCs w:val="24"/>
        </w:rPr>
        <w:t>Berne 1994</w:t>
      </w:r>
      <w:r w:rsidR="003B5DCB">
        <w:rPr>
          <w:rFonts w:ascii="Arial" w:hAnsi="Arial" w:cs="Arial"/>
          <w:b/>
          <w:bCs/>
          <w:sz w:val="36"/>
          <w:szCs w:val="36"/>
        </w:rPr>
        <w:br w:type="page"/>
      </w:r>
    </w:p>
    <w:p w:rsidR="00D14D6D" w:rsidRPr="00D14D6D" w:rsidRDefault="00D14D6D" w:rsidP="00A042B0">
      <w:pPr>
        <w:pBdr>
          <w:bottom w:val="single" w:sz="6" w:space="1" w:color="auto"/>
        </w:pBdr>
        <w:autoSpaceDE w:val="0"/>
        <w:autoSpaceDN w:val="0"/>
        <w:adjustRightInd w:val="0"/>
        <w:spacing w:after="0"/>
        <w:jc w:val="both"/>
        <w:rPr>
          <w:rFonts w:ascii="Arial" w:hAnsi="Arial" w:cs="Arial"/>
          <w:b/>
          <w:bCs/>
          <w:sz w:val="36"/>
          <w:szCs w:val="36"/>
        </w:rPr>
      </w:pPr>
      <w:r w:rsidRPr="00D14D6D">
        <w:rPr>
          <w:rFonts w:ascii="Arial" w:hAnsi="Arial" w:cs="Arial"/>
          <w:b/>
          <w:bCs/>
          <w:sz w:val="36"/>
          <w:szCs w:val="36"/>
        </w:rPr>
        <w:lastRenderedPageBreak/>
        <w:t>Ch</w:t>
      </w:r>
      <w:r w:rsidR="0047191D">
        <w:rPr>
          <w:rFonts w:ascii="Arial" w:hAnsi="Arial" w:cs="Arial"/>
          <w:b/>
          <w:bCs/>
          <w:sz w:val="36"/>
          <w:szCs w:val="36"/>
        </w:rPr>
        <w:t>i</w:t>
      </w:r>
      <w:r w:rsidRPr="00D14D6D">
        <w:rPr>
          <w:rFonts w:ascii="Arial" w:hAnsi="Arial" w:cs="Arial"/>
          <w:b/>
          <w:bCs/>
          <w:sz w:val="36"/>
          <w:szCs w:val="36"/>
        </w:rPr>
        <w:t>mie</w:t>
      </w:r>
    </w:p>
    <w:p w:rsidR="00D14D6D" w:rsidRDefault="00D14D6D" w:rsidP="00A042B0">
      <w:pPr>
        <w:autoSpaceDE w:val="0"/>
        <w:autoSpaceDN w:val="0"/>
        <w:adjustRightInd w:val="0"/>
        <w:spacing w:after="0"/>
        <w:jc w:val="both"/>
        <w:rPr>
          <w:rFonts w:ascii="Arial" w:hAnsi="Arial" w:cs="Arial"/>
          <w:b/>
          <w:bCs/>
          <w:sz w:val="20"/>
          <w:szCs w:val="20"/>
        </w:rPr>
      </w:pPr>
    </w:p>
    <w:p w:rsidR="00D14D6D" w:rsidRDefault="00D14D6D" w:rsidP="00A042B0">
      <w:pPr>
        <w:autoSpaceDE w:val="0"/>
        <w:autoSpaceDN w:val="0"/>
        <w:adjustRightInd w:val="0"/>
        <w:spacing w:after="0"/>
        <w:jc w:val="both"/>
        <w:rPr>
          <w:rFonts w:ascii="Arial" w:hAnsi="Arial" w:cs="Arial"/>
          <w:b/>
          <w:bCs/>
          <w:sz w:val="20"/>
          <w:szCs w:val="20"/>
        </w:rPr>
      </w:pPr>
    </w:p>
    <w:p w:rsidR="003B5DCB" w:rsidRDefault="003B5DCB" w:rsidP="00A042B0">
      <w:pPr>
        <w:autoSpaceDE w:val="0"/>
        <w:autoSpaceDN w:val="0"/>
        <w:adjustRightInd w:val="0"/>
        <w:spacing w:after="0"/>
        <w:jc w:val="both"/>
        <w:rPr>
          <w:rFonts w:ascii="Arial" w:hAnsi="Arial" w:cs="Arial"/>
          <w:b/>
          <w:bCs/>
          <w:sz w:val="20"/>
          <w:szCs w:val="20"/>
        </w:rPr>
      </w:pPr>
    </w:p>
    <w:p w:rsidR="0047191D" w:rsidRPr="0047191D" w:rsidRDefault="0047191D" w:rsidP="00A042B0">
      <w:pPr>
        <w:autoSpaceDE w:val="0"/>
        <w:autoSpaceDN w:val="0"/>
        <w:adjustRightInd w:val="0"/>
        <w:spacing w:after="0"/>
        <w:jc w:val="both"/>
        <w:rPr>
          <w:rFonts w:ascii="Arial" w:hAnsi="Arial" w:cs="Arial"/>
          <w:b/>
          <w:bCs/>
          <w:sz w:val="24"/>
          <w:szCs w:val="24"/>
        </w:rPr>
      </w:pPr>
      <w:r w:rsidRPr="0047191D">
        <w:rPr>
          <w:rFonts w:ascii="Arial" w:hAnsi="Arial" w:cs="Arial"/>
          <w:b/>
          <w:bCs/>
          <w:sz w:val="24"/>
          <w:szCs w:val="24"/>
        </w:rPr>
        <w:t>A Objectifs généraux</w:t>
      </w:r>
    </w:p>
    <w:p w:rsidR="00D14D6D" w:rsidRDefault="00D14D6D" w:rsidP="00A042B0">
      <w:pPr>
        <w:autoSpaceDE w:val="0"/>
        <w:autoSpaceDN w:val="0"/>
        <w:adjustRightInd w:val="0"/>
        <w:spacing w:after="0"/>
        <w:jc w:val="both"/>
        <w:rPr>
          <w:rFonts w:ascii="Arial" w:hAnsi="Arial" w:cs="Arial"/>
          <w:b/>
          <w:bCs/>
          <w:sz w:val="20"/>
          <w:szCs w:val="20"/>
        </w:rPr>
      </w:pPr>
    </w:p>
    <w:p w:rsidR="003B5DCB" w:rsidRPr="00D14D6D" w:rsidRDefault="003B5DCB" w:rsidP="00A042B0">
      <w:pPr>
        <w:autoSpaceDE w:val="0"/>
        <w:autoSpaceDN w:val="0"/>
        <w:adjustRightInd w:val="0"/>
        <w:spacing w:after="0"/>
        <w:jc w:val="both"/>
        <w:rPr>
          <w:rFonts w:ascii="Arial" w:hAnsi="Arial" w:cs="Arial"/>
          <w:b/>
          <w:bCs/>
          <w:sz w:val="20"/>
          <w:szCs w:val="20"/>
        </w:rPr>
      </w:pPr>
    </w:p>
    <w:p w:rsidR="0047191D" w:rsidRDefault="0047191D" w:rsidP="00A042B0">
      <w:pPr>
        <w:spacing w:after="0"/>
        <w:jc w:val="both"/>
        <w:rPr>
          <w:rFonts w:ascii="Arial" w:hAnsi="Arial" w:cs="Arial"/>
          <w:bCs/>
          <w:sz w:val="20"/>
          <w:szCs w:val="20"/>
        </w:rPr>
      </w:pPr>
      <w:r w:rsidRPr="0047191D">
        <w:rPr>
          <w:rFonts w:ascii="Arial" w:hAnsi="Arial" w:cs="Arial"/>
          <w:bCs/>
          <w:sz w:val="20"/>
          <w:szCs w:val="20"/>
        </w:rPr>
        <w:t>L’enseignement de la chimie éveille chez l’élève l’intérêt et le désir de comprendre son environnement quotidien; il fournit les moyens de connaître la structure, les propriétés et les transformations de la matière vivante et non vivante, en se basant autant sur l’expérience que sur le raisonnement, à l’aide de modèles atomiques, de manière à ce que les propriétés observables puissent être interprétées à partir de représentations au niveau des molécules et des atomes.</w:t>
      </w:r>
    </w:p>
    <w:p w:rsidR="0047191D" w:rsidRDefault="0047191D" w:rsidP="00A042B0">
      <w:pPr>
        <w:spacing w:after="0"/>
        <w:jc w:val="both"/>
        <w:rPr>
          <w:rFonts w:ascii="Arial" w:hAnsi="Arial" w:cs="Arial"/>
          <w:bCs/>
          <w:sz w:val="20"/>
          <w:szCs w:val="20"/>
        </w:rPr>
      </w:pPr>
    </w:p>
    <w:p w:rsidR="0047191D" w:rsidRPr="0047191D" w:rsidRDefault="0047191D" w:rsidP="00A042B0">
      <w:pPr>
        <w:spacing w:after="0"/>
        <w:jc w:val="both"/>
        <w:rPr>
          <w:rFonts w:ascii="Arial" w:hAnsi="Arial" w:cs="Arial"/>
          <w:bCs/>
          <w:sz w:val="20"/>
          <w:szCs w:val="20"/>
        </w:rPr>
      </w:pPr>
      <w:r w:rsidRPr="0047191D">
        <w:rPr>
          <w:rFonts w:ascii="Arial" w:hAnsi="Arial" w:cs="Arial"/>
          <w:bCs/>
          <w:sz w:val="20"/>
          <w:szCs w:val="20"/>
        </w:rPr>
        <w:t>Il met en évidence l’importance de la connaissance des substances et des processus chimiques pour l’existence de l’homme.</w:t>
      </w:r>
    </w:p>
    <w:p w:rsidR="0047191D" w:rsidRPr="0047191D" w:rsidRDefault="0047191D" w:rsidP="00A042B0">
      <w:pPr>
        <w:spacing w:after="0"/>
        <w:jc w:val="both"/>
        <w:rPr>
          <w:rFonts w:ascii="Arial" w:hAnsi="Arial" w:cs="Arial"/>
          <w:bCs/>
          <w:sz w:val="20"/>
          <w:szCs w:val="20"/>
        </w:rPr>
      </w:pPr>
    </w:p>
    <w:p w:rsidR="0047191D" w:rsidRPr="0047191D" w:rsidRDefault="0047191D" w:rsidP="00A042B0">
      <w:pPr>
        <w:spacing w:after="0"/>
        <w:jc w:val="both"/>
        <w:rPr>
          <w:rFonts w:ascii="Arial" w:hAnsi="Arial" w:cs="Arial"/>
          <w:bCs/>
          <w:sz w:val="20"/>
          <w:szCs w:val="20"/>
        </w:rPr>
      </w:pPr>
      <w:r w:rsidRPr="0047191D">
        <w:rPr>
          <w:rFonts w:ascii="Arial" w:hAnsi="Arial" w:cs="Arial"/>
          <w:bCs/>
          <w:sz w:val="20"/>
          <w:szCs w:val="20"/>
        </w:rPr>
        <w:t>Il montre que l’activité humaine est liée aux cycles et équilibres matériels de la nature. Il permet à l’élève de comprendre quelles sont les conséquences de la production et de la consommation de substances sur l’environnement et de reconnaître la nécessité de maîtriser l’influence de l’homme sur le milieu naturel.</w:t>
      </w:r>
    </w:p>
    <w:p w:rsidR="0047191D" w:rsidRPr="0047191D" w:rsidRDefault="0047191D" w:rsidP="00A042B0">
      <w:pPr>
        <w:spacing w:after="0"/>
        <w:jc w:val="both"/>
        <w:rPr>
          <w:rFonts w:ascii="Arial" w:hAnsi="Arial" w:cs="Arial"/>
          <w:bCs/>
          <w:sz w:val="20"/>
          <w:szCs w:val="20"/>
        </w:rPr>
      </w:pPr>
    </w:p>
    <w:p w:rsidR="0047191D" w:rsidRPr="0047191D" w:rsidRDefault="0047191D" w:rsidP="00A042B0">
      <w:pPr>
        <w:spacing w:after="0"/>
        <w:jc w:val="both"/>
        <w:rPr>
          <w:rFonts w:ascii="Arial" w:hAnsi="Arial" w:cs="Arial"/>
          <w:bCs/>
          <w:sz w:val="20"/>
          <w:szCs w:val="20"/>
        </w:rPr>
      </w:pPr>
      <w:r w:rsidRPr="0047191D">
        <w:rPr>
          <w:rFonts w:ascii="Arial" w:hAnsi="Arial" w:cs="Arial"/>
          <w:bCs/>
          <w:sz w:val="20"/>
          <w:szCs w:val="20"/>
        </w:rPr>
        <w:t>En collaboration avec les autres sciences, il fait prendre conscience qu’une action pluridisciplinaire est nécessaire pour résoudre ces problèmes fondamentaux, en considérant les aspects épistémologiques, éthiques et culturels de la chimie.</w:t>
      </w:r>
    </w:p>
    <w:p w:rsidR="00D14D6D" w:rsidRDefault="00D14D6D" w:rsidP="00A042B0">
      <w:pPr>
        <w:spacing w:after="0"/>
        <w:jc w:val="both"/>
        <w:rPr>
          <w:rFonts w:ascii="Arial" w:hAnsi="Arial" w:cs="Arial"/>
          <w:sz w:val="20"/>
          <w:szCs w:val="20"/>
        </w:rPr>
      </w:pPr>
      <w:r>
        <w:rPr>
          <w:rFonts w:ascii="Arial" w:hAnsi="Arial" w:cs="Arial"/>
          <w:sz w:val="20"/>
          <w:szCs w:val="20"/>
        </w:rPr>
        <w:br w:type="page"/>
      </w:r>
    </w:p>
    <w:p w:rsidR="00D14D6D" w:rsidRPr="00D14D6D" w:rsidRDefault="00D14D6D" w:rsidP="00A042B0">
      <w:pPr>
        <w:pBdr>
          <w:bottom w:val="single" w:sz="6" w:space="1" w:color="auto"/>
        </w:pBdr>
        <w:autoSpaceDE w:val="0"/>
        <w:autoSpaceDN w:val="0"/>
        <w:adjustRightInd w:val="0"/>
        <w:spacing w:after="0"/>
        <w:jc w:val="both"/>
        <w:rPr>
          <w:rFonts w:ascii="Arial" w:hAnsi="Arial" w:cs="Arial"/>
          <w:b/>
          <w:bCs/>
          <w:sz w:val="36"/>
          <w:szCs w:val="36"/>
        </w:rPr>
      </w:pPr>
      <w:r w:rsidRPr="00D14D6D">
        <w:rPr>
          <w:rFonts w:ascii="Arial" w:hAnsi="Arial" w:cs="Arial"/>
          <w:b/>
          <w:bCs/>
          <w:sz w:val="36"/>
          <w:szCs w:val="36"/>
        </w:rPr>
        <w:lastRenderedPageBreak/>
        <w:t>Ch</w:t>
      </w:r>
      <w:r w:rsidR="0047191D">
        <w:rPr>
          <w:rFonts w:ascii="Arial" w:hAnsi="Arial" w:cs="Arial"/>
          <w:b/>
          <w:bCs/>
          <w:sz w:val="36"/>
          <w:szCs w:val="36"/>
        </w:rPr>
        <w:t>i</w:t>
      </w:r>
      <w:r w:rsidRPr="00D14D6D">
        <w:rPr>
          <w:rFonts w:ascii="Arial" w:hAnsi="Arial" w:cs="Arial"/>
          <w:b/>
          <w:bCs/>
          <w:sz w:val="36"/>
          <w:szCs w:val="36"/>
        </w:rPr>
        <w:t>mie</w:t>
      </w:r>
    </w:p>
    <w:p w:rsidR="00D14D6D" w:rsidRDefault="00D14D6D" w:rsidP="00A042B0">
      <w:pPr>
        <w:autoSpaceDE w:val="0"/>
        <w:autoSpaceDN w:val="0"/>
        <w:adjustRightInd w:val="0"/>
        <w:spacing w:after="0"/>
        <w:jc w:val="both"/>
        <w:rPr>
          <w:rFonts w:ascii="Arial" w:hAnsi="Arial" w:cs="Arial"/>
          <w:b/>
          <w:bCs/>
          <w:sz w:val="20"/>
          <w:szCs w:val="20"/>
        </w:rPr>
      </w:pPr>
    </w:p>
    <w:p w:rsidR="00D14D6D" w:rsidRDefault="00D14D6D" w:rsidP="00A042B0">
      <w:pPr>
        <w:autoSpaceDE w:val="0"/>
        <w:autoSpaceDN w:val="0"/>
        <w:adjustRightInd w:val="0"/>
        <w:spacing w:after="0"/>
        <w:jc w:val="both"/>
        <w:rPr>
          <w:rFonts w:ascii="Arial" w:hAnsi="Arial" w:cs="Arial"/>
          <w:b/>
          <w:bCs/>
          <w:sz w:val="20"/>
          <w:szCs w:val="20"/>
        </w:rPr>
      </w:pPr>
    </w:p>
    <w:p w:rsidR="003B5DCB" w:rsidRDefault="003B5DCB" w:rsidP="00A042B0">
      <w:pPr>
        <w:autoSpaceDE w:val="0"/>
        <w:autoSpaceDN w:val="0"/>
        <w:adjustRightInd w:val="0"/>
        <w:spacing w:after="0"/>
        <w:jc w:val="both"/>
        <w:rPr>
          <w:rFonts w:ascii="Arial" w:hAnsi="Arial" w:cs="Arial"/>
          <w:b/>
          <w:bCs/>
          <w:sz w:val="20"/>
          <w:szCs w:val="20"/>
        </w:rPr>
      </w:pPr>
    </w:p>
    <w:p w:rsidR="0047191D" w:rsidRPr="0047191D" w:rsidRDefault="0047191D" w:rsidP="00A042B0">
      <w:pPr>
        <w:autoSpaceDE w:val="0"/>
        <w:autoSpaceDN w:val="0"/>
        <w:adjustRightInd w:val="0"/>
        <w:spacing w:after="0"/>
        <w:jc w:val="both"/>
        <w:rPr>
          <w:rFonts w:ascii="Arial" w:hAnsi="Arial" w:cs="Arial"/>
          <w:b/>
          <w:bCs/>
          <w:sz w:val="24"/>
          <w:szCs w:val="24"/>
        </w:rPr>
      </w:pPr>
      <w:r w:rsidRPr="0047191D">
        <w:rPr>
          <w:rFonts w:ascii="Arial" w:hAnsi="Arial" w:cs="Arial"/>
          <w:b/>
          <w:bCs/>
          <w:sz w:val="24"/>
          <w:szCs w:val="24"/>
        </w:rPr>
        <w:t>B Considérations, explications</w:t>
      </w:r>
    </w:p>
    <w:p w:rsidR="00D14D6D" w:rsidRDefault="00D14D6D" w:rsidP="00A042B0">
      <w:pPr>
        <w:autoSpaceDE w:val="0"/>
        <w:autoSpaceDN w:val="0"/>
        <w:adjustRightInd w:val="0"/>
        <w:spacing w:after="0"/>
        <w:jc w:val="both"/>
        <w:rPr>
          <w:rFonts w:ascii="Arial" w:hAnsi="Arial" w:cs="Arial"/>
          <w:bCs/>
          <w:sz w:val="20"/>
          <w:szCs w:val="20"/>
        </w:rPr>
      </w:pPr>
    </w:p>
    <w:p w:rsidR="003B5DCB" w:rsidRPr="00D14D6D" w:rsidRDefault="003B5DCB" w:rsidP="00A042B0">
      <w:pPr>
        <w:autoSpaceDE w:val="0"/>
        <w:autoSpaceDN w:val="0"/>
        <w:adjustRightInd w:val="0"/>
        <w:spacing w:after="0"/>
        <w:jc w:val="both"/>
        <w:rPr>
          <w:rFonts w:ascii="Arial" w:hAnsi="Arial" w:cs="Arial"/>
          <w:bCs/>
          <w:sz w:val="20"/>
          <w:szCs w:val="20"/>
        </w:rPr>
      </w:pPr>
    </w:p>
    <w:p w:rsidR="0047191D" w:rsidRPr="0047191D" w:rsidRDefault="0047191D" w:rsidP="00A042B0">
      <w:pPr>
        <w:spacing w:after="0"/>
        <w:jc w:val="both"/>
        <w:rPr>
          <w:rFonts w:ascii="Arial" w:hAnsi="Arial" w:cs="Arial"/>
          <w:bCs/>
          <w:sz w:val="20"/>
          <w:szCs w:val="20"/>
        </w:rPr>
      </w:pPr>
      <w:r w:rsidRPr="0047191D">
        <w:rPr>
          <w:rFonts w:ascii="Arial" w:hAnsi="Arial" w:cs="Arial"/>
          <w:bCs/>
          <w:sz w:val="20"/>
          <w:szCs w:val="20"/>
        </w:rPr>
        <w:t>Toutes les propriétés de la matière que l’on observe et mesure peuvent être interprétées de façon cohérente sur un plan atomique inaccessible aux sens, mais accessible à un raisonnement modélisant. L’enseignement de la chimie montre que ce mode de raisonnement déductif et prédictif entre la réalité matérielle et le niveau des atomes est caractéristique de la pensée chimique. Cependant, tout modèle a ses limites: si l’expérience infirme les déductions que le raisonnement bâtit sur le modèle atomique adopté, il faut modifier ce modèle en conséquence. La chimie est donc une science en perpétuelle évolution, ce qui stimule la curiosité et la recherche.</w:t>
      </w:r>
    </w:p>
    <w:p w:rsidR="0047191D" w:rsidRPr="0047191D" w:rsidRDefault="0047191D" w:rsidP="00A042B0">
      <w:pPr>
        <w:spacing w:after="0"/>
        <w:jc w:val="both"/>
        <w:rPr>
          <w:rFonts w:ascii="Arial" w:hAnsi="Arial" w:cs="Arial"/>
          <w:bCs/>
          <w:sz w:val="20"/>
          <w:szCs w:val="20"/>
        </w:rPr>
      </w:pPr>
    </w:p>
    <w:p w:rsidR="0047191D" w:rsidRPr="0047191D" w:rsidRDefault="0047191D" w:rsidP="00A042B0">
      <w:pPr>
        <w:spacing w:after="0"/>
        <w:jc w:val="both"/>
        <w:rPr>
          <w:rFonts w:ascii="Arial" w:hAnsi="Arial" w:cs="Arial"/>
          <w:bCs/>
          <w:sz w:val="20"/>
          <w:szCs w:val="20"/>
        </w:rPr>
      </w:pPr>
      <w:r w:rsidRPr="0047191D">
        <w:rPr>
          <w:rFonts w:ascii="Arial" w:hAnsi="Arial" w:cs="Arial"/>
          <w:bCs/>
          <w:sz w:val="20"/>
          <w:szCs w:val="20"/>
        </w:rPr>
        <w:t>La chimie contribue au développement d’activités humaines essentielles comme l’agriculture, la fabrication de produits alimentaires, la santé publique, etc. De plus, de nombreuses matières d’usage quotidien (papier, plastiques, médicaments, produits de nettoyage, fibres textiles, verre, métaux, etc.) sont fabriquées à l'aide de processus chimiques à partir d'éléments provenant du sol, de la mer ou de l’air. Enfin, la plus grande partie de l’énergie consommée (par le chauffage, le trafic, la production de biens de consommation, etc.) est d’origine chimique.</w:t>
      </w:r>
    </w:p>
    <w:p w:rsidR="0047191D" w:rsidRPr="0047191D" w:rsidRDefault="0047191D" w:rsidP="00A042B0">
      <w:pPr>
        <w:spacing w:after="0"/>
        <w:jc w:val="both"/>
        <w:rPr>
          <w:rFonts w:ascii="Arial" w:hAnsi="Arial" w:cs="Arial"/>
          <w:bCs/>
          <w:sz w:val="20"/>
          <w:szCs w:val="20"/>
        </w:rPr>
      </w:pPr>
    </w:p>
    <w:p w:rsidR="0047191D" w:rsidRPr="0047191D" w:rsidRDefault="0047191D" w:rsidP="00A042B0">
      <w:pPr>
        <w:spacing w:after="0"/>
        <w:jc w:val="both"/>
        <w:rPr>
          <w:rFonts w:ascii="Arial" w:hAnsi="Arial" w:cs="Arial"/>
          <w:bCs/>
          <w:sz w:val="20"/>
          <w:szCs w:val="20"/>
        </w:rPr>
      </w:pPr>
      <w:r w:rsidRPr="0047191D">
        <w:rPr>
          <w:rFonts w:ascii="Arial" w:hAnsi="Arial" w:cs="Arial"/>
          <w:bCs/>
          <w:sz w:val="20"/>
          <w:szCs w:val="20"/>
        </w:rPr>
        <w:t>Toutes les activités de l’homme créent des déchets et épuisent les ressources naturelles.</w:t>
      </w:r>
    </w:p>
    <w:p w:rsidR="0047191D" w:rsidRPr="0047191D" w:rsidRDefault="0047191D" w:rsidP="00A042B0">
      <w:pPr>
        <w:spacing w:after="0"/>
        <w:jc w:val="both"/>
        <w:rPr>
          <w:rFonts w:ascii="Arial" w:hAnsi="Arial" w:cs="Arial"/>
          <w:bCs/>
          <w:sz w:val="20"/>
          <w:szCs w:val="20"/>
        </w:rPr>
      </w:pPr>
      <w:r w:rsidRPr="0047191D">
        <w:rPr>
          <w:rFonts w:ascii="Arial" w:hAnsi="Arial" w:cs="Arial"/>
          <w:bCs/>
          <w:sz w:val="20"/>
          <w:szCs w:val="20"/>
        </w:rPr>
        <w:t>Toute production et consommation de matière ou d’énergie a des inconvénients, comme l’épuisement des ressources naturelles et les atteintes à l’environnement.</w:t>
      </w:r>
    </w:p>
    <w:p w:rsidR="0047191D" w:rsidRPr="0047191D" w:rsidRDefault="0047191D" w:rsidP="00A042B0">
      <w:pPr>
        <w:spacing w:after="0"/>
        <w:jc w:val="both"/>
        <w:rPr>
          <w:rFonts w:ascii="Arial" w:hAnsi="Arial" w:cs="Arial"/>
          <w:bCs/>
          <w:sz w:val="20"/>
          <w:szCs w:val="20"/>
        </w:rPr>
      </w:pPr>
    </w:p>
    <w:p w:rsidR="0047191D" w:rsidRPr="0047191D" w:rsidRDefault="0047191D" w:rsidP="00A042B0">
      <w:pPr>
        <w:spacing w:after="0"/>
        <w:jc w:val="both"/>
        <w:rPr>
          <w:rFonts w:ascii="Arial" w:hAnsi="Arial" w:cs="Arial"/>
          <w:bCs/>
          <w:sz w:val="20"/>
          <w:szCs w:val="20"/>
        </w:rPr>
      </w:pPr>
      <w:r w:rsidRPr="0047191D">
        <w:rPr>
          <w:rFonts w:ascii="Arial" w:hAnsi="Arial" w:cs="Arial"/>
          <w:bCs/>
          <w:sz w:val="20"/>
          <w:szCs w:val="20"/>
        </w:rPr>
        <w:t>Dans un contexte pluridisciplinaire, une telle prise de conscience permet un changement du comportement personnel, particulièrement dans une société de consommation et face à l’accroissement démographique.</w:t>
      </w:r>
    </w:p>
    <w:p w:rsidR="00D14D6D" w:rsidRDefault="00D14D6D" w:rsidP="00A042B0">
      <w:pPr>
        <w:spacing w:after="0"/>
        <w:jc w:val="both"/>
        <w:rPr>
          <w:rFonts w:ascii="Arial" w:hAnsi="Arial" w:cs="Arial"/>
          <w:bCs/>
          <w:sz w:val="20"/>
          <w:szCs w:val="20"/>
        </w:rPr>
      </w:pPr>
      <w:r>
        <w:rPr>
          <w:rFonts w:ascii="Arial" w:hAnsi="Arial" w:cs="Arial"/>
          <w:bCs/>
          <w:sz w:val="20"/>
          <w:szCs w:val="20"/>
        </w:rPr>
        <w:br w:type="page"/>
      </w:r>
    </w:p>
    <w:p w:rsidR="00D14D6D" w:rsidRPr="00D14D6D" w:rsidRDefault="00D14D6D" w:rsidP="00A042B0">
      <w:pPr>
        <w:pBdr>
          <w:bottom w:val="single" w:sz="6" w:space="1" w:color="auto"/>
        </w:pBdr>
        <w:autoSpaceDE w:val="0"/>
        <w:autoSpaceDN w:val="0"/>
        <w:adjustRightInd w:val="0"/>
        <w:spacing w:after="0"/>
        <w:jc w:val="both"/>
        <w:rPr>
          <w:rFonts w:ascii="Arial" w:hAnsi="Arial" w:cs="Arial"/>
          <w:b/>
          <w:bCs/>
          <w:sz w:val="36"/>
          <w:szCs w:val="36"/>
        </w:rPr>
      </w:pPr>
      <w:r w:rsidRPr="00D14D6D">
        <w:rPr>
          <w:rFonts w:ascii="Arial" w:hAnsi="Arial" w:cs="Arial"/>
          <w:b/>
          <w:bCs/>
          <w:sz w:val="36"/>
          <w:szCs w:val="36"/>
        </w:rPr>
        <w:lastRenderedPageBreak/>
        <w:t>Ch</w:t>
      </w:r>
      <w:r w:rsidR="0047191D">
        <w:rPr>
          <w:rFonts w:ascii="Arial" w:hAnsi="Arial" w:cs="Arial"/>
          <w:b/>
          <w:bCs/>
          <w:sz w:val="36"/>
          <w:szCs w:val="36"/>
        </w:rPr>
        <w:t>i</w:t>
      </w:r>
      <w:r w:rsidRPr="00D14D6D">
        <w:rPr>
          <w:rFonts w:ascii="Arial" w:hAnsi="Arial" w:cs="Arial"/>
          <w:b/>
          <w:bCs/>
          <w:sz w:val="36"/>
          <w:szCs w:val="36"/>
        </w:rPr>
        <w:t>mie</w:t>
      </w:r>
    </w:p>
    <w:p w:rsidR="00D14D6D" w:rsidRDefault="00D14D6D" w:rsidP="00A042B0">
      <w:pPr>
        <w:autoSpaceDE w:val="0"/>
        <w:autoSpaceDN w:val="0"/>
        <w:adjustRightInd w:val="0"/>
        <w:spacing w:after="0"/>
        <w:jc w:val="both"/>
        <w:rPr>
          <w:rFonts w:ascii="Arial" w:hAnsi="Arial" w:cs="Arial"/>
          <w:b/>
          <w:bCs/>
          <w:sz w:val="20"/>
          <w:szCs w:val="20"/>
        </w:rPr>
      </w:pPr>
    </w:p>
    <w:p w:rsidR="00D14D6D" w:rsidRDefault="00D14D6D" w:rsidP="00A042B0">
      <w:pPr>
        <w:autoSpaceDE w:val="0"/>
        <w:autoSpaceDN w:val="0"/>
        <w:adjustRightInd w:val="0"/>
        <w:spacing w:after="0"/>
        <w:jc w:val="both"/>
        <w:rPr>
          <w:rFonts w:ascii="Arial" w:hAnsi="Arial" w:cs="Arial"/>
          <w:b/>
          <w:bCs/>
          <w:sz w:val="20"/>
          <w:szCs w:val="20"/>
        </w:rPr>
      </w:pPr>
    </w:p>
    <w:p w:rsidR="003B5DCB" w:rsidRDefault="003B5DCB" w:rsidP="00A042B0">
      <w:pPr>
        <w:autoSpaceDE w:val="0"/>
        <w:autoSpaceDN w:val="0"/>
        <w:adjustRightInd w:val="0"/>
        <w:spacing w:after="0"/>
        <w:jc w:val="both"/>
        <w:rPr>
          <w:rFonts w:ascii="Arial" w:hAnsi="Arial" w:cs="Arial"/>
          <w:b/>
          <w:bCs/>
          <w:sz w:val="20"/>
          <w:szCs w:val="20"/>
        </w:rPr>
      </w:pPr>
    </w:p>
    <w:p w:rsidR="0047191D" w:rsidRPr="0047191D" w:rsidRDefault="0047191D" w:rsidP="00A042B0">
      <w:pPr>
        <w:autoSpaceDE w:val="0"/>
        <w:autoSpaceDN w:val="0"/>
        <w:adjustRightInd w:val="0"/>
        <w:spacing w:after="0"/>
        <w:jc w:val="both"/>
        <w:rPr>
          <w:rFonts w:ascii="Arial" w:hAnsi="Arial" w:cs="Arial"/>
          <w:b/>
          <w:bCs/>
          <w:sz w:val="28"/>
          <w:szCs w:val="28"/>
        </w:rPr>
      </w:pPr>
      <w:r w:rsidRPr="0047191D">
        <w:rPr>
          <w:rFonts w:ascii="Arial" w:hAnsi="Arial" w:cs="Arial"/>
          <w:b/>
          <w:bCs/>
          <w:sz w:val="28"/>
          <w:szCs w:val="28"/>
        </w:rPr>
        <w:t>C Objectifs fondamentaux</w:t>
      </w:r>
    </w:p>
    <w:p w:rsidR="003B5DCB" w:rsidRDefault="003B5DCB" w:rsidP="00A042B0">
      <w:pPr>
        <w:autoSpaceDE w:val="0"/>
        <w:autoSpaceDN w:val="0"/>
        <w:adjustRightInd w:val="0"/>
        <w:spacing w:after="0"/>
        <w:jc w:val="both"/>
        <w:rPr>
          <w:rFonts w:ascii="Arial" w:hAnsi="Arial" w:cs="Arial"/>
          <w:b/>
          <w:bCs/>
          <w:sz w:val="20"/>
          <w:szCs w:val="20"/>
        </w:rPr>
      </w:pPr>
    </w:p>
    <w:p w:rsidR="003B5DCB" w:rsidRPr="00D14D6D" w:rsidRDefault="003B5DCB" w:rsidP="00A042B0">
      <w:pPr>
        <w:autoSpaceDE w:val="0"/>
        <w:autoSpaceDN w:val="0"/>
        <w:adjustRightInd w:val="0"/>
        <w:spacing w:after="0"/>
        <w:jc w:val="both"/>
        <w:rPr>
          <w:rFonts w:ascii="Arial" w:hAnsi="Arial" w:cs="Arial"/>
          <w:b/>
          <w:bCs/>
          <w:sz w:val="20"/>
          <w:szCs w:val="20"/>
        </w:rPr>
      </w:pPr>
    </w:p>
    <w:p w:rsidR="0047191D" w:rsidRPr="0047191D" w:rsidRDefault="0047191D" w:rsidP="00A042B0">
      <w:pPr>
        <w:autoSpaceDE w:val="0"/>
        <w:autoSpaceDN w:val="0"/>
        <w:adjustRightInd w:val="0"/>
        <w:spacing w:after="0"/>
        <w:jc w:val="both"/>
        <w:rPr>
          <w:rFonts w:ascii="Arial" w:hAnsi="Arial" w:cs="Arial"/>
          <w:b/>
          <w:bCs/>
          <w:sz w:val="20"/>
          <w:szCs w:val="20"/>
        </w:rPr>
      </w:pPr>
      <w:r w:rsidRPr="0047191D">
        <w:rPr>
          <w:rFonts w:ascii="Arial" w:hAnsi="Arial" w:cs="Arial"/>
          <w:b/>
          <w:bCs/>
          <w:sz w:val="20"/>
          <w:szCs w:val="20"/>
        </w:rPr>
        <w:t>Connaissances</w:t>
      </w:r>
    </w:p>
    <w:p w:rsidR="0047191D" w:rsidRPr="0047191D" w:rsidRDefault="0047191D" w:rsidP="00A042B0">
      <w:pPr>
        <w:autoSpaceDE w:val="0"/>
        <w:autoSpaceDN w:val="0"/>
        <w:adjustRightInd w:val="0"/>
        <w:spacing w:after="0"/>
        <w:jc w:val="both"/>
        <w:rPr>
          <w:rFonts w:ascii="Arial" w:hAnsi="Arial" w:cs="Arial"/>
          <w:b/>
          <w:bCs/>
          <w:sz w:val="20"/>
          <w:szCs w:val="20"/>
        </w:rPr>
      </w:pPr>
    </w:p>
    <w:p w:rsidR="0047191D" w:rsidRPr="0047191D" w:rsidRDefault="0047191D" w:rsidP="00A042B0">
      <w:pPr>
        <w:autoSpaceDE w:val="0"/>
        <w:autoSpaceDN w:val="0"/>
        <w:adjustRightInd w:val="0"/>
        <w:spacing w:after="0"/>
        <w:ind w:left="142" w:hanging="142"/>
        <w:jc w:val="both"/>
        <w:rPr>
          <w:rFonts w:ascii="Arial" w:hAnsi="Arial" w:cs="Arial"/>
          <w:bCs/>
          <w:sz w:val="20"/>
          <w:szCs w:val="20"/>
        </w:rPr>
      </w:pPr>
      <w:r w:rsidRPr="0047191D">
        <w:rPr>
          <w:rFonts w:ascii="Arial" w:hAnsi="Arial" w:cs="Arial"/>
          <w:bCs/>
          <w:sz w:val="20"/>
          <w:szCs w:val="20"/>
        </w:rPr>
        <w:t>-</w:t>
      </w:r>
      <w:r w:rsidRPr="0047191D">
        <w:rPr>
          <w:rFonts w:ascii="Arial" w:hAnsi="Arial" w:cs="Arial"/>
          <w:bCs/>
          <w:sz w:val="20"/>
          <w:szCs w:val="20"/>
        </w:rPr>
        <w:tab/>
        <w:t>Observer la matière et ses transformations avec précision, classer ces observations et les interpréter à l’aide de modèles atomiques appropriés et de la notion d’équilibre</w:t>
      </w:r>
    </w:p>
    <w:p w:rsidR="0047191D" w:rsidRPr="0047191D" w:rsidRDefault="0047191D" w:rsidP="00A042B0">
      <w:pPr>
        <w:autoSpaceDE w:val="0"/>
        <w:autoSpaceDN w:val="0"/>
        <w:adjustRightInd w:val="0"/>
        <w:spacing w:after="0"/>
        <w:ind w:left="142" w:hanging="142"/>
        <w:jc w:val="both"/>
        <w:rPr>
          <w:rFonts w:ascii="Arial" w:hAnsi="Arial" w:cs="Arial"/>
          <w:bCs/>
          <w:sz w:val="20"/>
          <w:szCs w:val="20"/>
        </w:rPr>
      </w:pPr>
      <w:r w:rsidRPr="0047191D">
        <w:rPr>
          <w:rFonts w:ascii="Arial" w:hAnsi="Arial" w:cs="Arial"/>
          <w:bCs/>
          <w:sz w:val="20"/>
          <w:szCs w:val="20"/>
        </w:rPr>
        <w:t>-</w:t>
      </w:r>
      <w:r w:rsidRPr="0047191D">
        <w:rPr>
          <w:rFonts w:ascii="Arial" w:hAnsi="Arial" w:cs="Arial"/>
          <w:bCs/>
          <w:sz w:val="20"/>
          <w:szCs w:val="20"/>
        </w:rPr>
        <w:tab/>
        <w:t>Utiliser avec précision le langage et le symbolisme propres à la chimie</w:t>
      </w:r>
    </w:p>
    <w:p w:rsidR="0047191D" w:rsidRPr="0047191D" w:rsidRDefault="0047191D" w:rsidP="00A042B0">
      <w:pPr>
        <w:autoSpaceDE w:val="0"/>
        <w:autoSpaceDN w:val="0"/>
        <w:adjustRightInd w:val="0"/>
        <w:spacing w:after="0"/>
        <w:ind w:left="142" w:hanging="142"/>
        <w:jc w:val="both"/>
        <w:rPr>
          <w:rFonts w:ascii="Arial" w:hAnsi="Arial" w:cs="Arial"/>
          <w:bCs/>
          <w:sz w:val="20"/>
          <w:szCs w:val="20"/>
        </w:rPr>
      </w:pPr>
    </w:p>
    <w:p w:rsidR="0047191D" w:rsidRPr="0047191D" w:rsidRDefault="0047191D" w:rsidP="00A042B0">
      <w:pPr>
        <w:autoSpaceDE w:val="0"/>
        <w:autoSpaceDN w:val="0"/>
        <w:adjustRightInd w:val="0"/>
        <w:spacing w:after="0"/>
        <w:jc w:val="both"/>
        <w:rPr>
          <w:rFonts w:ascii="Arial" w:hAnsi="Arial" w:cs="Arial"/>
          <w:b/>
          <w:bCs/>
          <w:sz w:val="20"/>
          <w:szCs w:val="20"/>
        </w:rPr>
      </w:pPr>
    </w:p>
    <w:p w:rsidR="0047191D" w:rsidRPr="0047191D" w:rsidRDefault="0047191D" w:rsidP="00A042B0">
      <w:pPr>
        <w:autoSpaceDE w:val="0"/>
        <w:autoSpaceDN w:val="0"/>
        <w:adjustRightInd w:val="0"/>
        <w:spacing w:after="0"/>
        <w:jc w:val="both"/>
        <w:rPr>
          <w:rFonts w:ascii="Arial" w:hAnsi="Arial" w:cs="Arial"/>
          <w:b/>
          <w:bCs/>
          <w:sz w:val="20"/>
          <w:szCs w:val="20"/>
        </w:rPr>
      </w:pPr>
      <w:r w:rsidRPr="0047191D">
        <w:rPr>
          <w:rFonts w:ascii="Arial" w:hAnsi="Arial" w:cs="Arial"/>
          <w:b/>
          <w:bCs/>
          <w:sz w:val="20"/>
          <w:szCs w:val="20"/>
        </w:rPr>
        <w:t>Savoir-faire</w:t>
      </w:r>
    </w:p>
    <w:p w:rsidR="0047191D" w:rsidRPr="0047191D" w:rsidRDefault="0047191D" w:rsidP="00A042B0">
      <w:pPr>
        <w:autoSpaceDE w:val="0"/>
        <w:autoSpaceDN w:val="0"/>
        <w:adjustRightInd w:val="0"/>
        <w:spacing w:after="0"/>
        <w:jc w:val="both"/>
        <w:rPr>
          <w:rFonts w:ascii="Arial" w:hAnsi="Arial" w:cs="Arial"/>
          <w:b/>
          <w:bCs/>
          <w:sz w:val="20"/>
          <w:szCs w:val="20"/>
        </w:rPr>
      </w:pPr>
    </w:p>
    <w:p w:rsidR="0047191D" w:rsidRPr="0047191D" w:rsidRDefault="0047191D" w:rsidP="00A042B0">
      <w:pPr>
        <w:autoSpaceDE w:val="0"/>
        <w:autoSpaceDN w:val="0"/>
        <w:adjustRightInd w:val="0"/>
        <w:spacing w:after="0"/>
        <w:ind w:left="142" w:hanging="142"/>
        <w:jc w:val="both"/>
        <w:rPr>
          <w:rFonts w:ascii="Arial" w:hAnsi="Arial" w:cs="Arial"/>
          <w:bCs/>
          <w:sz w:val="20"/>
          <w:szCs w:val="20"/>
        </w:rPr>
      </w:pPr>
      <w:r w:rsidRPr="0047191D">
        <w:rPr>
          <w:rFonts w:ascii="Arial" w:hAnsi="Arial" w:cs="Arial"/>
          <w:bCs/>
          <w:sz w:val="20"/>
          <w:szCs w:val="20"/>
        </w:rPr>
        <w:t>-</w:t>
      </w:r>
      <w:r w:rsidRPr="0047191D">
        <w:rPr>
          <w:rFonts w:ascii="Arial" w:hAnsi="Arial" w:cs="Arial"/>
          <w:bCs/>
          <w:sz w:val="20"/>
          <w:szCs w:val="20"/>
        </w:rPr>
        <w:tab/>
        <w:t>Assimiler la méthode scientifique, c’est-à-dire étudier les phénomènes matériels en se posant d’abord des questions sur les observations, en élaborant ensuite des hypothèses à leur sujet et en cherchant enfin à les tester par des expériences reproductibles et concluantes; enfin en utilisant la littérature scientifique</w:t>
      </w:r>
    </w:p>
    <w:p w:rsidR="0047191D" w:rsidRPr="0047191D" w:rsidRDefault="0047191D" w:rsidP="00A042B0">
      <w:pPr>
        <w:autoSpaceDE w:val="0"/>
        <w:autoSpaceDN w:val="0"/>
        <w:adjustRightInd w:val="0"/>
        <w:spacing w:after="0"/>
        <w:ind w:left="142" w:hanging="142"/>
        <w:jc w:val="both"/>
        <w:rPr>
          <w:rFonts w:ascii="Arial" w:hAnsi="Arial" w:cs="Arial"/>
          <w:bCs/>
          <w:sz w:val="20"/>
          <w:szCs w:val="20"/>
        </w:rPr>
      </w:pPr>
      <w:r w:rsidRPr="0047191D">
        <w:rPr>
          <w:rFonts w:ascii="Arial" w:hAnsi="Arial" w:cs="Arial"/>
          <w:bCs/>
          <w:sz w:val="20"/>
          <w:szCs w:val="20"/>
        </w:rPr>
        <w:t>-</w:t>
      </w:r>
      <w:r w:rsidRPr="0047191D">
        <w:rPr>
          <w:rFonts w:ascii="Arial" w:hAnsi="Arial" w:cs="Arial"/>
          <w:bCs/>
          <w:sz w:val="20"/>
          <w:szCs w:val="20"/>
        </w:rPr>
        <w:tab/>
        <w:t>Etendre l’application des connaissances théoriques aux expériences de laboratoire et aux activités de la vie quotidienne</w:t>
      </w:r>
    </w:p>
    <w:p w:rsidR="0047191D" w:rsidRPr="0047191D" w:rsidRDefault="0047191D" w:rsidP="00A042B0">
      <w:pPr>
        <w:autoSpaceDE w:val="0"/>
        <w:autoSpaceDN w:val="0"/>
        <w:adjustRightInd w:val="0"/>
        <w:spacing w:after="0"/>
        <w:ind w:left="142" w:hanging="142"/>
        <w:jc w:val="both"/>
        <w:rPr>
          <w:rFonts w:ascii="Arial" w:hAnsi="Arial" w:cs="Arial"/>
          <w:bCs/>
          <w:sz w:val="20"/>
          <w:szCs w:val="20"/>
        </w:rPr>
      </w:pPr>
      <w:r w:rsidRPr="0047191D">
        <w:rPr>
          <w:rFonts w:ascii="Arial" w:hAnsi="Arial" w:cs="Arial"/>
          <w:bCs/>
          <w:sz w:val="20"/>
          <w:szCs w:val="20"/>
        </w:rPr>
        <w:t>-</w:t>
      </w:r>
      <w:r w:rsidRPr="0047191D">
        <w:rPr>
          <w:rFonts w:ascii="Arial" w:hAnsi="Arial" w:cs="Arial"/>
          <w:bCs/>
          <w:sz w:val="20"/>
          <w:szCs w:val="20"/>
        </w:rPr>
        <w:tab/>
        <w:t>Manipuler un matériel de laboratoire simple en observant une attitude prudente et responsable et réaliser une expérience en suivant un mode opératoire</w:t>
      </w:r>
    </w:p>
    <w:p w:rsidR="0047191D" w:rsidRPr="0047191D" w:rsidRDefault="0047191D" w:rsidP="00A042B0">
      <w:pPr>
        <w:autoSpaceDE w:val="0"/>
        <w:autoSpaceDN w:val="0"/>
        <w:adjustRightInd w:val="0"/>
        <w:spacing w:after="0"/>
        <w:jc w:val="both"/>
        <w:rPr>
          <w:rFonts w:ascii="Arial" w:hAnsi="Arial" w:cs="Arial"/>
          <w:b/>
          <w:bCs/>
          <w:sz w:val="20"/>
          <w:szCs w:val="20"/>
        </w:rPr>
      </w:pPr>
    </w:p>
    <w:p w:rsidR="0047191D" w:rsidRPr="0047191D" w:rsidRDefault="0047191D" w:rsidP="00A042B0">
      <w:pPr>
        <w:autoSpaceDE w:val="0"/>
        <w:autoSpaceDN w:val="0"/>
        <w:adjustRightInd w:val="0"/>
        <w:spacing w:after="0"/>
        <w:jc w:val="both"/>
        <w:rPr>
          <w:rFonts w:ascii="Arial" w:hAnsi="Arial" w:cs="Arial"/>
          <w:b/>
          <w:bCs/>
          <w:sz w:val="20"/>
          <w:szCs w:val="20"/>
        </w:rPr>
      </w:pPr>
    </w:p>
    <w:p w:rsidR="0047191D" w:rsidRPr="0047191D" w:rsidRDefault="0047191D" w:rsidP="00A042B0">
      <w:pPr>
        <w:autoSpaceDE w:val="0"/>
        <w:autoSpaceDN w:val="0"/>
        <w:adjustRightInd w:val="0"/>
        <w:spacing w:after="0"/>
        <w:jc w:val="both"/>
        <w:rPr>
          <w:rFonts w:ascii="Arial" w:hAnsi="Arial" w:cs="Arial"/>
          <w:b/>
          <w:bCs/>
          <w:sz w:val="20"/>
          <w:szCs w:val="20"/>
        </w:rPr>
      </w:pPr>
      <w:r w:rsidRPr="0047191D">
        <w:rPr>
          <w:rFonts w:ascii="Arial" w:hAnsi="Arial" w:cs="Arial"/>
          <w:b/>
          <w:bCs/>
          <w:sz w:val="20"/>
          <w:szCs w:val="20"/>
        </w:rPr>
        <w:t>Attitudes</w:t>
      </w:r>
    </w:p>
    <w:p w:rsidR="0047191D" w:rsidRPr="0047191D" w:rsidRDefault="0047191D" w:rsidP="00A042B0">
      <w:pPr>
        <w:autoSpaceDE w:val="0"/>
        <w:autoSpaceDN w:val="0"/>
        <w:adjustRightInd w:val="0"/>
        <w:spacing w:after="0"/>
        <w:jc w:val="both"/>
        <w:rPr>
          <w:rFonts w:ascii="Arial" w:hAnsi="Arial" w:cs="Arial"/>
          <w:b/>
          <w:bCs/>
          <w:sz w:val="20"/>
          <w:szCs w:val="20"/>
        </w:rPr>
      </w:pPr>
    </w:p>
    <w:p w:rsidR="0047191D" w:rsidRPr="0047191D" w:rsidRDefault="0047191D" w:rsidP="00A042B0">
      <w:pPr>
        <w:autoSpaceDE w:val="0"/>
        <w:autoSpaceDN w:val="0"/>
        <w:adjustRightInd w:val="0"/>
        <w:spacing w:after="0"/>
        <w:ind w:hanging="142"/>
        <w:jc w:val="both"/>
        <w:rPr>
          <w:rFonts w:ascii="Arial" w:hAnsi="Arial" w:cs="Arial"/>
          <w:bCs/>
          <w:sz w:val="20"/>
          <w:szCs w:val="20"/>
        </w:rPr>
      </w:pPr>
      <w:r w:rsidRPr="0047191D">
        <w:rPr>
          <w:rFonts w:ascii="Arial" w:hAnsi="Arial" w:cs="Arial"/>
          <w:bCs/>
          <w:sz w:val="20"/>
          <w:szCs w:val="20"/>
        </w:rPr>
        <w:t>-</w:t>
      </w:r>
      <w:r w:rsidRPr="0047191D">
        <w:rPr>
          <w:rFonts w:ascii="Arial" w:hAnsi="Arial" w:cs="Arial"/>
          <w:bCs/>
          <w:sz w:val="20"/>
          <w:szCs w:val="20"/>
        </w:rPr>
        <w:tab/>
        <w:t>Comprendre les informations diffusées par les médias dans des domaines aussi variés que l’environnement, les matières premières, l’alimentation, etc. et les juger de manière critique pour se former une opinion personnelle</w:t>
      </w:r>
    </w:p>
    <w:p w:rsidR="0047191D" w:rsidRPr="0047191D" w:rsidRDefault="0047191D" w:rsidP="00A042B0">
      <w:pPr>
        <w:autoSpaceDE w:val="0"/>
        <w:autoSpaceDN w:val="0"/>
        <w:adjustRightInd w:val="0"/>
        <w:spacing w:after="0"/>
        <w:ind w:hanging="142"/>
        <w:jc w:val="both"/>
        <w:rPr>
          <w:rFonts w:ascii="Arial" w:hAnsi="Arial" w:cs="Arial"/>
          <w:bCs/>
          <w:sz w:val="20"/>
          <w:szCs w:val="20"/>
        </w:rPr>
      </w:pPr>
      <w:r w:rsidRPr="0047191D">
        <w:rPr>
          <w:rFonts w:ascii="Arial" w:hAnsi="Arial" w:cs="Arial"/>
          <w:bCs/>
          <w:sz w:val="20"/>
          <w:szCs w:val="20"/>
        </w:rPr>
        <w:t>-</w:t>
      </w:r>
      <w:r w:rsidRPr="0047191D">
        <w:rPr>
          <w:rFonts w:ascii="Arial" w:hAnsi="Arial" w:cs="Arial"/>
          <w:bCs/>
          <w:sz w:val="20"/>
          <w:szCs w:val="20"/>
        </w:rPr>
        <w:tab/>
        <w:t>Prendre conscience que la chimie est en étroite relation avec les autres sciences et  avec la technique; acquérir une vision pluridisciplinaire</w:t>
      </w:r>
    </w:p>
    <w:p w:rsidR="0047191D" w:rsidRPr="0047191D" w:rsidRDefault="0047191D" w:rsidP="00A042B0">
      <w:pPr>
        <w:autoSpaceDE w:val="0"/>
        <w:autoSpaceDN w:val="0"/>
        <w:adjustRightInd w:val="0"/>
        <w:spacing w:after="0"/>
        <w:ind w:hanging="142"/>
        <w:jc w:val="both"/>
        <w:rPr>
          <w:rFonts w:ascii="Arial" w:hAnsi="Arial" w:cs="Arial"/>
          <w:bCs/>
          <w:sz w:val="20"/>
          <w:szCs w:val="20"/>
        </w:rPr>
      </w:pPr>
      <w:r w:rsidRPr="0047191D">
        <w:rPr>
          <w:rFonts w:ascii="Arial" w:hAnsi="Arial" w:cs="Arial"/>
          <w:bCs/>
          <w:sz w:val="20"/>
          <w:szCs w:val="20"/>
        </w:rPr>
        <w:t>-</w:t>
      </w:r>
      <w:r w:rsidRPr="0047191D">
        <w:rPr>
          <w:rFonts w:ascii="Arial" w:hAnsi="Arial" w:cs="Arial"/>
          <w:bCs/>
          <w:sz w:val="20"/>
          <w:szCs w:val="20"/>
        </w:rPr>
        <w:tab/>
        <w:t>Adopter une attitude personnelle constructive, fondée sur des connaissances précises en chimie, pour aider à trouver des solutions qui prennent en considération les aspects écologiques et éthiques</w:t>
      </w:r>
    </w:p>
    <w:bookmarkEnd w:id="0"/>
    <w:p w:rsidR="001163BD" w:rsidRPr="00D14D6D" w:rsidRDefault="001163BD" w:rsidP="00A042B0">
      <w:pPr>
        <w:autoSpaceDE w:val="0"/>
        <w:autoSpaceDN w:val="0"/>
        <w:adjustRightInd w:val="0"/>
        <w:spacing w:after="0"/>
        <w:jc w:val="both"/>
        <w:rPr>
          <w:rFonts w:ascii="Arial" w:hAnsi="Arial" w:cs="Arial"/>
          <w:sz w:val="20"/>
          <w:szCs w:val="20"/>
        </w:rPr>
      </w:pPr>
    </w:p>
    <w:sectPr w:rsidR="001163BD" w:rsidRPr="00D14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Demi">
    <w:panose1 w:val="00000000000000000000"/>
    <w:charset w:val="00"/>
    <w:family w:val="swiss"/>
    <w:notTrueType/>
    <w:pitch w:val="default"/>
    <w:sig w:usb0="00000003" w:usb1="00000000" w:usb2="00000000" w:usb3="00000000" w:csb0="00000001" w:csb1="00000000"/>
  </w:font>
  <w:font w:name="AvantGarde-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6D"/>
    <w:rsid w:val="001163BD"/>
    <w:rsid w:val="003B5DCB"/>
    <w:rsid w:val="0047191D"/>
    <w:rsid w:val="00A042B0"/>
    <w:rsid w:val="00C80121"/>
    <w:rsid w:val="00D14D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728</Words>
  <Characters>4006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2013-08-13T12:16:00Z</dcterms:created>
  <dcterms:modified xsi:type="dcterms:W3CDTF">2013-08-13T12:23:00Z</dcterms:modified>
</cp:coreProperties>
</file>